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379" w:rsidRDefault="00FA5F2F">
      <w:pPr>
        <w:jc w:val="center"/>
      </w:pPr>
      <w:bookmarkStart w:id="0" w:name="_GoBack"/>
      <w:bookmarkEnd w:id="0"/>
      <w:r>
        <w:rPr>
          <w:rFonts w:ascii="Segoe UI" w:hAnsi="Segoe UI" w:cs="Segoe UI"/>
          <w:b/>
          <w:bCs/>
          <w:u w:val="single"/>
          <w:lang w:val="en-GB"/>
        </w:rPr>
        <w:t>AsAP</w:t>
      </w:r>
      <w:r>
        <w:rPr>
          <w:rFonts w:ascii="Segoe UI" w:hAnsi="Segoe UI" w:cs="Segoe UI"/>
          <w:b/>
          <w:bCs/>
        </w:rPr>
        <w:t xml:space="preserve"> Report Council Meeting September 2020</w:t>
      </w:r>
    </w:p>
    <w:p w:rsidR="00BB2379" w:rsidRDefault="00BB2379">
      <w:pPr>
        <w:jc w:val="both"/>
        <w:rPr>
          <w:rFonts w:ascii="Segoe UI" w:hAnsi="Segoe UI" w:cs="Segoe UI"/>
          <w:lang w:val="en-GB"/>
        </w:rPr>
      </w:pP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See Zoom details for numbers of attendees – IT problems hampered attendance for some</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 xml:space="preserve">ToR being reviewed and positions will be filled in due </w:t>
      </w:r>
      <w:r>
        <w:rPr>
          <w:rFonts w:ascii="Segoe UI" w:eastAsia="Times New Roman" w:hAnsi="Segoe UI" w:cs="Segoe UI"/>
          <w:lang w:val="en-GB"/>
        </w:rPr>
        <w:t>course. Temporarily chaired by Bernadette Casey as a holding plan</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Shared articles / information for CPD and Learning</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Themes were identified – See draft of summary of meeting below</w:t>
      </w:r>
    </w:p>
    <w:p w:rsidR="00BB2379" w:rsidRDefault="00FA5F2F">
      <w:pPr>
        <w:pStyle w:val="ListParagraph"/>
        <w:numPr>
          <w:ilvl w:val="0"/>
          <w:numId w:val="1"/>
        </w:numPr>
        <w:jc w:val="both"/>
      </w:pPr>
      <w:r>
        <w:rPr>
          <w:rFonts w:ascii="Segoe UI" w:eastAsia="Times New Roman" w:hAnsi="Segoe UI" w:cs="Segoe UI"/>
          <w:lang w:val="en-GB"/>
        </w:rPr>
        <w:t xml:space="preserve">To develop GDPR compliant communication. Email set up </w:t>
      </w:r>
      <w:hyperlink r:id="rId7" w:history="1">
        <w:r>
          <w:rPr>
            <w:rStyle w:val="Hyperlink"/>
            <w:rFonts w:ascii="Segoe UI" w:eastAsia="Times New Roman" w:hAnsi="Segoe UI" w:cs="Segoe UI"/>
            <w:color w:val="auto"/>
            <w:lang w:val="en-GB"/>
          </w:rPr>
          <w:t>safeguardingiasw@gmail.com</w:t>
        </w:r>
      </w:hyperlink>
      <w:r>
        <w:rPr>
          <w:rFonts w:ascii="Segoe UI" w:eastAsia="Times New Roman" w:hAnsi="Segoe UI" w:cs="Segoe UI"/>
          <w:lang w:val="en-GB"/>
        </w:rPr>
        <w:t xml:space="preserve"> </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 xml:space="preserve">Very positive response to setting up of group </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Website information – work in progress</w:t>
      </w:r>
    </w:p>
    <w:p w:rsidR="00BB2379" w:rsidRDefault="00FA5F2F">
      <w:pPr>
        <w:pStyle w:val="ListParagraph"/>
        <w:numPr>
          <w:ilvl w:val="0"/>
          <w:numId w:val="1"/>
        </w:numPr>
        <w:jc w:val="both"/>
        <w:rPr>
          <w:rFonts w:ascii="Segoe UI" w:eastAsia="Times New Roman" w:hAnsi="Segoe UI" w:cs="Segoe UI"/>
          <w:lang w:val="en-GB"/>
        </w:rPr>
      </w:pPr>
      <w:r>
        <w:rPr>
          <w:rFonts w:ascii="Segoe UI" w:eastAsia="Times New Roman" w:hAnsi="Segoe UI" w:cs="Segoe UI"/>
          <w:lang w:val="en-GB"/>
        </w:rPr>
        <w:t>To meeting again in the last Thursday in September– to be arranged</w:t>
      </w:r>
    </w:p>
    <w:p w:rsidR="00BB2379" w:rsidRDefault="00BB2379">
      <w:pPr>
        <w:jc w:val="both"/>
        <w:rPr>
          <w:rFonts w:ascii="Segoe UI" w:hAnsi="Segoe UI" w:cs="Segoe UI"/>
          <w:lang w:val="en-GB"/>
        </w:rPr>
      </w:pPr>
    </w:p>
    <w:p w:rsidR="00BB2379" w:rsidRDefault="00FA5F2F">
      <w:pPr>
        <w:jc w:val="both"/>
        <w:rPr>
          <w:rFonts w:ascii="Segoe UI" w:hAnsi="Segoe UI" w:cs="Segoe UI"/>
          <w:b/>
          <w:bCs/>
          <w:u w:val="single"/>
          <w:lang w:val="en-GB"/>
        </w:rPr>
      </w:pPr>
      <w:r>
        <w:rPr>
          <w:rFonts w:ascii="Segoe UI" w:hAnsi="Segoe UI" w:cs="Segoe UI"/>
          <w:b/>
          <w:bCs/>
          <w:u w:val="single"/>
          <w:lang w:val="en-GB"/>
        </w:rPr>
        <w:t>Summary of the Meeting</w:t>
      </w:r>
    </w:p>
    <w:p w:rsidR="00BB2379" w:rsidRDefault="00BB2379">
      <w:pPr>
        <w:jc w:val="both"/>
        <w:rPr>
          <w:rFonts w:ascii="Segoe UI" w:hAnsi="Segoe UI" w:cs="Segoe UI"/>
          <w:lang w:val="en-GB"/>
        </w:rPr>
      </w:pPr>
    </w:p>
    <w:p w:rsidR="00BB2379" w:rsidRDefault="00FA5F2F">
      <w:pPr>
        <w:jc w:val="both"/>
      </w:pPr>
      <w:r>
        <w:rPr>
          <w:rFonts w:ascii="Segoe UI" w:hAnsi="Segoe UI" w:cs="Segoe UI"/>
          <w:b/>
          <w:bCs/>
          <w:lang w:val="en-GB"/>
        </w:rPr>
        <w:t>Date:</w:t>
      </w:r>
      <w:r>
        <w:rPr>
          <w:rFonts w:ascii="Segoe UI" w:hAnsi="Segoe UI" w:cs="Segoe UI"/>
          <w:lang w:val="en-GB"/>
        </w:rPr>
        <w:t xml:space="preserve"> 30 July 2020. </w:t>
      </w:r>
      <w:r>
        <w:rPr>
          <w:rFonts w:ascii="Segoe UI" w:hAnsi="Segoe UI" w:cs="Segoe UI"/>
          <w:b/>
          <w:bCs/>
          <w:lang w:val="en-GB"/>
        </w:rPr>
        <w:t>Time:</w:t>
      </w:r>
      <w:r>
        <w:rPr>
          <w:rFonts w:ascii="Segoe UI" w:hAnsi="Segoe UI" w:cs="Segoe UI"/>
          <w:lang w:val="en-GB"/>
        </w:rPr>
        <w:t xml:space="preserve"> 5pm to 6pm</w:t>
      </w:r>
    </w:p>
    <w:p w:rsidR="00BB2379" w:rsidRDefault="00BB2379">
      <w:pPr>
        <w:jc w:val="both"/>
        <w:rPr>
          <w:rFonts w:ascii="Segoe UI" w:hAnsi="Segoe UI" w:cs="Segoe UI"/>
          <w:lang w:val="en-GB"/>
        </w:rPr>
      </w:pPr>
    </w:p>
    <w:p w:rsidR="00BB2379" w:rsidRDefault="00FA5F2F">
      <w:pPr>
        <w:jc w:val="both"/>
      </w:pPr>
      <w:r>
        <w:rPr>
          <w:rFonts w:ascii="Segoe UI" w:hAnsi="Segoe UI" w:cs="Segoe UI"/>
          <w:b/>
          <w:bCs/>
          <w:lang w:val="en-GB"/>
        </w:rPr>
        <w:t>Attendance</w:t>
      </w:r>
      <w:r>
        <w:rPr>
          <w:rFonts w:ascii="Segoe UI" w:hAnsi="Segoe UI" w:cs="Segoe UI"/>
          <w:lang w:val="en-GB"/>
        </w:rPr>
        <w:t xml:space="preserve"> – as per list from Zoom.</w:t>
      </w:r>
    </w:p>
    <w:p w:rsidR="00BB2379" w:rsidRDefault="00BB2379">
      <w:pPr>
        <w:jc w:val="both"/>
        <w:rPr>
          <w:rFonts w:ascii="Segoe UI" w:hAnsi="Segoe UI" w:cs="Segoe UI"/>
          <w:lang w:val="en-GB"/>
        </w:rPr>
      </w:pPr>
    </w:p>
    <w:p w:rsidR="00BB2379" w:rsidRDefault="00FA5F2F">
      <w:pPr>
        <w:jc w:val="both"/>
        <w:rPr>
          <w:rFonts w:ascii="Segoe UI" w:hAnsi="Segoe UI" w:cs="Segoe UI"/>
          <w:b/>
          <w:bCs/>
          <w:u w:val="single"/>
          <w:lang w:val="en-GB"/>
        </w:rPr>
      </w:pPr>
      <w:r>
        <w:rPr>
          <w:rFonts w:ascii="Segoe UI" w:hAnsi="Segoe UI" w:cs="Segoe UI"/>
          <w:b/>
          <w:bCs/>
          <w:u w:val="single"/>
          <w:lang w:val="en-GB"/>
        </w:rPr>
        <w:t>Suggestion / Issues discussed:</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Welcome to all attendees</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 xml:space="preserve">IASW and Non IASW social workers are welcome to be a member of the AsAP Group for Safeguarding </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There was a great response from social workers to</w:t>
      </w:r>
      <w:r>
        <w:rPr>
          <w:rFonts w:ascii="Segoe UI" w:eastAsia="Times New Roman" w:hAnsi="Segoe UI" w:cs="Segoe UI"/>
          <w:lang w:val="en-GB"/>
        </w:rPr>
        <w:t xml:space="preserve"> the invitation to the first Associate SW Group. Apologies to those who could not log on to the meeting. This was due to technical problems.</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 xml:space="preserve">Draft ToR – to be shared for review </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Chair, vice chair, secretary roles– group wants time to consider this. A holdi</w:t>
      </w:r>
      <w:r>
        <w:rPr>
          <w:rFonts w:ascii="Segoe UI" w:eastAsia="Times New Roman" w:hAnsi="Segoe UI" w:cs="Segoe UI"/>
          <w:lang w:val="en-GB"/>
        </w:rPr>
        <w:t>ng arrangement was put in place with B Casey chairing the meeting.</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IASW requested a report from out meeting for the next council meeting due early September 2020.</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Communications to be set up and be GDPR compliant – Mary Henihan to follow up in collaboratio</w:t>
      </w:r>
      <w:r>
        <w:rPr>
          <w:rFonts w:ascii="Segoe UI" w:eastAsia="Times New Roman" w:hAnsi="Segoe UI" w:cs="Segoe UI"/>
          <w:lang w:val="en-GB"/>
        </w:rPr>
        <w:t>n with A/Chair</w:t>
      </w:r>
    </w:p>
    <w:p w:rsidR="00BB2379" w:rsidRDefault="00FA5F2F">
      <w:pPr>
        <w:numPr>
          <w:ilvl w:val="0"/>
          <w:numId w:val="4"/>
        </w:numPr>
        <w:jc w:val="both"/>
      </w:pPr>
      <w:r>
        <w:rPr>
          <w:rFonts w:ascii="Segoe UI" w:eastAsia="Times New Roman" w:hAnsi="Segoe UI" w:cs="Segoe UI"/>
          <w:lang w:val="en-GB"/>
        </w:rPr>
        <w:t xml:space="preserve">Gmail </w:t>
      </w:r>
      <w:hyperlink r:id="rId8" w:history="1">
        <w:r>
          <w:rPr>
            <w:rStyle w:val="Hyperlink"/>
            <w:rFonts w:ascii="Segoe UI" w:eastAsia="Times New Roman" w:hAnsi="Segoe UI" w:cs="Segoe UI"/>
            <w:color w:val="auto"/>
            <w:lang w:val="en-GB"/>
          </w:rPr>
          <w:t>safeguardingiasw@gmail.com</w:t>
        </w:r>
      </w:hyperlink>
      <w:r>
        <w:rPr>
          <w:rFonts w:ascii="Segoe UI" w:eastAsia="Times New Roman" w:hAnsi="Segoe UI" w:cs="Segoe UI"/>
          <w:lang w:val="en-GB"/>
        </w:rPr>
        <w:t xml:space="preserve"> was set up for the group – secretary to manage this and IASW to support organisation and communication for meetings, conferences, etc., where possible</w:t>
      </w:r>
    </w:p>
    <w:p w:rsidR="00BB2379" w:rsidRDefault="00FA5F2F">
      <w:pPr>
        <w:numPr>
          <w:ilvl w:val="0"/>
          <w:numId w:val="5"/>
        </w:numPr>
        <w:jc w:val="both"/>
        <w:rPr>
          <w:rFonts w:ascii="Segoe UI" w:eastAsia="Times New Roman" w:hAnsi="Segoe UI" w:cs="Segoe UI"/>
          <w:lang w:val="en-GB"/>
        </w:rPr>
      </w:pPr>
      <w:r>
        <w:rPr>
          <w:rFonts w:ascii="Segoe UI" w:eastAsia="Times New Roman" w:hAnsi="Segoe UI" w:cs="Segoe UI"/>
          <w:lang w:val="en-GB"/>
        </w:rPr>
        <w:t>Consid</w:t>
      </w:r>
      <w:r>
        <w:rPr>
          <w:rFonts w:ascii="Segoe UI" w:eastAsia="Times New Roman" w:hAnsi="Segoe UI" w:cs="Segoe UI"/>
          <w:lang w:val="en-GB"/>
        </w:rPr>
        <w:t xml:space="preserve">er setting up of Whatsapp group – </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SoP needed for NHs (CH)</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SW role and responsibility in safeguarding across all services included and IASW and non IASW members welcome</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Safeguarding training and education needed especially in context of nursing homes</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SW pr</w:t>
      </w:r>
      <w:r>
        <w:rPr>
          <w:rFonts w:ascii="Segoe UI" w:eastAsia="Times New Roman" w:hAnsi="Segoe UI" w:cs="Segoe UI"/>
          <w:lang w:val="en-GB"/>
        </w:rPr>
        <w:t>actice differences and need for consistency in response to safeguarding of adults at risk referrals to HSE</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Relationships between social workers across different settings working with safeguarding responsibilities</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Role of SW in advocacy in safeguarding</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lastRenderedPageBreak/>
        <w:t>Them</w:t>
      </w:r>
      <w:r>
        <w:rPr>
          <w:rFonts w:ascii="Segoe UI" w:eastAsia="Times New Roman" w:hAnsi="Segoe UI" w:cs="Segoe UI"/>
          <w:lang w:val="en-GB"/>
        </w:rPr>
        <w:t xml:space="preserve">es to be explored for reflective practice including SW practice difference and need for consistency in safeguarding practice </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Thanks to IASW for their support.</w:t>
      </w: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Sharing &amp; Learning (CPD) Information and Articles: -</w:t>
      </w:r>
    </w:p>
    <w:p w:rsidR="00BB2379" w:rsidRDefault="00FA5F2F">
      <w:pPr>
        <w:numPr>
          <w:ilvl w:val="1"/>
          <w:numId w:val="2"/>
        </w:numPr>
        <w:jc w:val="both"/>
      </w:pPr>
      <w:r>
        <w:rPr>
          <w:rFonts w:ascii="Segoe UI" w:eastAsia="Times New Roman" w:hAnsi="Segoe UI" w:cs="Segoe UI"/>
          <w:lang w:val="en-GB"/>
        </w:rPr>
        <w:t xml:space="preserve">Ref to Law Reform Commission on statutory </w:t>
      </w:r>
      <w:r>
        <w:rPr>
          <w:rFonts w:ascii="Segoe UI" w:eastAsia="Times New Roman" w:hAnsi="Segoe UI" w:cs="Segoe UI"/>
          <w:lang w:val="en-GB"/>
        </w:rPr>
        <w:t xml:space="preserve">framework for safeguarding </w:t>
      </w:r>
      <w:hyperlink r:id="rId9" w:history="1">
        <w:r>
          <w:rPr>
            <w:rStyle w:val="Hyperlink"/>
            <w:rFonts w:ascii="Segoe UI" w:eastAsia="Times New Roman" w:hAnsi="Segoe UI" w:cs="Segoe UI"/>
            <w:color w:val="auto"/>
            <w:lang w:val="en-GB"/>
          </w:rPr>
          <w:t>https://www.lawreform.ie/_fileupload/Issues%20Papers/LRC%20I</w:t>
        </w:r>
        <w:r>
          <w:rPr>
            <w:rStyle w:val="Hyperlink"/>
            <w:rFonts w:ascii="Segoe UI" w:eastAsia="Times New Roman" w:hAnsi="Segoe UI" w:cs="Segoe UI"/>
            <w:color w:val="auto"/>
            <w:lang w:val="en-GB"/>
          </w:rPr>
          <w:t>P%2018-2019%20A%20Regulatory%20Framework%20For%20Adult%20Safegaurding.pdf</w:t>
        </w:r>
      </w:hyperlink>
    </w:p>
    <w:p w:rsidR="00BB2379" w:rsidRDefault="00FA5F2F">
      <w:pPr>
        <w:numPr>
          <w:ilvl w:val="1"/>
          <w:numId w:val="2"/>
        </w:numPr>
        <w:jc w:val="both"/>
      </w:pPr>
      <w:r>
        <w:rPr>
          <w:rFonts w:ascii="Segoe UI" w:eastAsia="Times New Roman" w:hAnsi="Segoe UI" w:cs="Segoe UI"/>
          <w:lang w:val="en-GB"/>
        </w:rPr>
        <w:t xml:space="preserve">Falling Through the Cracks: The case for change. Key developments and next steps for Adult Safeguarding in Ireland </w:t>
      </w:r>
      <w:hyperlink r:id="rId10" w:history="1">
        <w:r>
          <w:rPr>
            <w:rStyle w:val="Hyperlink"/>
            <w:rFonts w:ascii="Segoe UI" w:eastAsia="Times New Roman" w:hAnsi="Segoe UI" w:cs="Segoe UI"/>
            <w:color w:val="auto"/>
            <w:lang w:val="en-GB"/>
          </w:rPr>
          <w:t>h</w:t>
        </w:r>
        <w:r>
          <w:rPr>
            <w:rStyle w:val="Hyperlink"/>
            <w:rFonts w:ascii="Segoe UI" w:eastAsia="Times New Roman" w:hAnsi="Segoe UI" w:cs="Segoe UI"/>
            <w:color w:val="auto"/>
            <w:lang w:val="en-GB"/>
          </w:rPr>
          <w:t>ttps://researchrepository.ucd.ie/handle/10197/11242</w:t>
        </w:r>
      </w:hyperlink>
    </w:p>
    <w:p w:rsidR="00BB2379" w:rsidRDefault="00FA5F2F">
      <w:pPr>
        <w:numPr>
          <w:ilvl w:val="1"/>
          <w:numId w:val="2"/>
        </w:numPr>
        <w:jc w:val="both"/>
      </w:pPr>
      <w:r>
        <w:rPr>
          <w:rFonts w:ascii="Segoe UI" w:eastAsia="Times New Roman" w:hAnsi="Segoe UI" w:cs="Segoe UI"/>
          <w:lang w:val="en-GB"/>
        </w:rPr>
        <w:t xml:space="preserve">IPA Safeguarding Implementation Authority Paper </w:t>
      </w:r>
      <w:hyperlink r:id="rId11" w:history="1">
        <w:r>
          <w:rPr>
            <w:rStyle w:val="Hyperlink"/>
            <w:rFonts w:ascii="Segoe UI" w:eastAsia="Times New Roman" w:hAnsi="Segoe UI" w:cs="Segoe UI"/>
            <w:color w:val="auto"/>
            <w:lang w:val="en-GB"/>
          </w:rPr>
          <w:t>https://www.ipa.ie/_fileUpload/Documents/Nationa</w:t>
        </w:r>
        <w:r>
          <w:rPr>
            <w:rStyle w:val="Hyperlink"/>
            <w:rFonts w:ascii="Segoe UI" w:eastAsia="Times New Roman" w:hAnsi="Segoe UI" w:cs="Segoe UI"/>
            <w:color w:val="auto"/>
            <w:lang w:val="en-GB"/>
          </w:rPr>
          <w:t>l_Safeguarding_Authority_Options_Paper.pdf</w:t>
        </w:r>
      </w:hyperlink>
    </w:p>
    <w:p w:rsidR="00BB2379" w:rsidRDefault="00FA5F2F">
      <w:pPr>
        <w:numPr>
          <w:ilvl w:val="1"/>
          <w:numId w:val="2"/>
        </w:numPr>
        <w:jc w:val="both"/>
      </w:pPr>
      <w:r>
        <w:rPr>
          <w:rFonts w:ascii="Segoe UI" w:eastAsia="Times New Roman" w:hAnsi="Segoe UI" w:cs="Segoe UI"/>
          <w:lang w:val="en-GB"/>
        </w:rPr>
        <w:t xml:space="preserve">Safeguarding Ireland </w:t>
      </w:r>
      <w:hyperlink r:id="rId12" w:history="1">
        <w:r>
          <w:rPr>
            <w:rStyle w:val="Hyperlink"/>
            <w:rFonts w:ascii="Segoe UI" w:eastAsia="Times New Roman" w:hAnsi="Segoe UI" w:cs="Segoe UI"/>
            <w:color w:val="auto"/>
            <w:lang w:val="en-GB"/>
          </w:rPr>
          <w:t>https://www.safeguardingireland.org/</w:t>
        </w:r>
      </w:hyperlink>
    </w:p>
    <w:p w:rsidR="00BB2379" w:rsidRDefault="00FA5F2F">
      <w:pPr>
        <w:numPr>
          <w:ilvl w:val="1"/>
          <w:numId w:val="2"/>
        </w:numPr>
        <w:jc w:val="both"/>
      </w:pPr>
      <w:r>
        <w:rPr>
          <w:rFonts w:ascii="Segoe UI" w:eastAsia="Times New Roman" w:hAnsi="Segoe UI" w:cs="Segoe UI"/>
          <w:lang w:val="en-GB"/>
        </w:rPr>
        <w:t xml:space="preserve">CRA Safeguarding Guidelines for Vulnerable Adults and Children </w:t>
      </w:r>
      <w:hyperlink r:id="rId13" w:history="1">
        <w:r>
          <w:rPr>
            <w:rStyle w:val="Hyperlink"/>
            <w:rFonts w:ascii="Segoe UI" w:eastAsia="Times New Roman" w:hAnsi="Segoe UI" w:cs="Segoe UI"/>
            <w:color w:val="auto"/>
            <w:lang w:val="en-GB"/>
          </w:rPr>
          <w:t>https://www.charitiesregulator.ie/media/1866/safeguarding-guidance-for-charitable-organisations-adults-final.pdf</w:t>
        </w:r>
      </w:hyperlink>
    </w:p>
    <w:p w:rsidR="00BB2379" w:rsidRDefault="00FA5F2F">
      <w:pPr>
        <w:numPr>
          <w:ilvl w:val="1"/>
          <w:numId w:val="2"/>
        </w:numPr>
        <w:jc w:val="both"/>
      </w:pPr>
      <w:r>
        <w:rPr>
          <w:rFonts w:ascii="Segoe UI" w:eastAsia="Times New Roman" w:hAnsi="Segoe UI" w:cs="Segoe UI"/>
          <w:lang w:val="en-GB"/>
        </w:rPr>
        <w:t xml:space="preserve">HSE Vulnerable Adult Awareness training </w:t>
      </w:r>
      <w:hyperlink r:id="rId14" w:history="1">
        <w:r>
          <w:rPr>
            <w:rStyle w:val="Hyperlink"/>
            <w:rFonts w:ascii="Segoe UI" w:eastAsia="Times New Roman" w:hAnsi="Segoe UI" w:cs="Segoe UI"/>
            <w:color w:val="auto"/>
            <w:lang w:val="en-GB"/>
          </w:rPr>
          <w:t>https://www.hse.ie/eng/about/who/socialcare/safeguardingvulnerableadults/</w:t>
        </w:r>
      </w:hyperlink>
    </w:p>
    <w:p w:rsidR="00BB2379" w:rsidRDefault="00BB2379">
      <w:pPr>
        <w:ind w:left="1440"/>
        <w:jc w:val="both"/>
        <w:rPr>
          <w:rFonts w:ascii="Segoe UI" w:hAnsi="Segoe UI" w:cs="Segoe UI"/>
          <w:lang w:val="en-GB"/>
        </w:rPr>
      </w:pPr>
    </w:p>
    <w:p w:rsidR="00BB2379" w:rsidRDefault="00FA5F2F">
      <w:pPr>
        <w:numPr>
          <w:ilvl w:val="0"/>
          <w:numId w:val="2"/>
        </w:numPr>
        <w:jc w:val="both"/>
        <w:rPr>
          <w:rFonts w:ascii="Segoe UI" w:eastAsia="Times New Roman" w:hAnsi="Segoe UI" w:cs="Segoe UI"/>
          <w:lang w:val="en-GB"/>
        </w:rPr>
      </w:pPr>
      <w:r>
        <w:rPr>
          <w:rFonts w:ascii="Segoe UI" w:eastAsia="Times New Roman" w:hAnsi="Segoe UI" w:cs="Segoe UI"/>
          <w:lang w:val="en-GB"/>
        </w:rPr>
        <w:t xml:space="preserve">Next Meeting – TBD for September 2020; last Thursday in September at 5pm to 6pm IASW to organise. </w:t>
      </w:r>
    </w:p>
    <w:p w:rsidR="00BB2379" w:rsidRDefault="00BB2379">
      <w:pPr>
        <w:rPr>
          <w:rFonts w:ascii="Segoe UI" w:hAnsi="Segoe UI" w:cs="Segoe UI"/>
        </w:rPr>
      </w:pPr>
    </w:p>
    <w:p w:rsidR="00BB2379" w:rsidRDefault="00FA5F2F">
      <w:pPr>
        <w:shd w:val="clear" w:color="auto" w:fill="FFFFFF"/>
        <w:spacing w:before="300" w:after="300" w:line="360" w:lineRule="atLeast"/>
        <w:jc w:val="center"/>
        <w:rPr>
          <w:rFonts w:ascii="Segoe UI" w:eastAsia="Times New Roman" w:hAnsi="Segoe UI" w:cs="Segoe UI"/>
          <w:b/>
          <w:color w:val="000000"/>
          <w:u w:val="single"/>
          <w:lang w:eastAsia="en-IE"/>
        </w:rPr>
      </w:pPr>
      <w:r>
        <w:rPr>
          <w:rFonts w:ascii="Segoe UI" w:eastAsia="Times New Roman" w:hAnsi="Segoe UI" w:cs="Segoe UI"/>
          <w:b/>
          <w:color w:val="000000"/>
          <w:u w:val="single"/>
          <w:lang w:eastAsia="en-IE"/>
        </w:rPr>
        <w:t>Draft</w:t>
      </w:r>
      <w:r>
        <w:rPr>
          <w:rFonts w:ascii="Segoe UI" w:eastAsia="Times New Roman" w:hAnsi="Segoe UI" w:cs="Segoe UI"/>
          <w:b/>
          <w:color w:val="000000"/>
          <w:u w:val="single"/>
          <w:lang w:eastAsia="en-IE"/>
        </w:rPr>
        <w:t xml:space="preserve"> Terms of Reference</w:t>
      </w:r>
    </w:p>
    <w:p w:rsidR="00BB2379" w:rsidRDefault="00FA5F2F">
      <w:pPr>
        <w:shd w:val="clear" w:color="auto" w:fill="FFFFFF"/>
        <w:spacing w:before="300" w:after="300" w:line="360" w:lineRule="atLeast"/>
        <w:jc w:val="center"/>
        <w:rPr>
          <w:rFonts w:ascii="Segoe UI" w:eastAsia="Times New Roman" w:hAnsi="Segoe UI" w:cs="Segoe UI"/>
          <w:b/>
          <w:color w:val="000000"/>
          <w:u w:val="single"/>
          <w:lang w:eastAsia="en-IE"/>
        </w:rPr>
      </w:pPr>
      <w:r>
        <w:rPr>
          <w:rFonts w:ascii="Segoe UI" w:eastAsia="Times New Roman" w:hAnsi="Segoe UI" w:cs="Segoe UI"/>
          <w:b/>
          <w:color w:val="000000"/>
          <w:u w:val="single"/>
          <w:lang w:eastAsia="en-IE"/>
        </w:rPr>
        <w:t>Associate Group for Adult Safeguarding and Protection (ASaP)</w:t>
      </w:r>
    </w:p>
    <w:p w:rsidR="00BB2379" w:rsidRDefault="00FA5F2F">
      <w:pPr>
        <w:pStyle w:val="CommentText"/>
        <w:jc w:val="both"/>
        <w:rPr>
          <w:rFonts w:ascii="Segoe UI" w:hAnsi="Segoe UI" w:cs="Segoe UI"/>
          <w:sz w:val="22"/>
          <w:szCs w:val="22"/>
        </w:rPr>
      </w:pPr>
      <w:r>
        <w:rPr>
          <w:rFonts w:ascii="Segoe UI" w:hAnsi="Segoe UI" w:cs="Segoe UI"/>
          <w:sz w:val="22"/>
          <w:szCs w:val="22"/>
        </w:rPr>
        <w:t>The Group for Adult Safeguarding and Protection is an IASW associated group.</w:t>
      </w:r>
    </w:p>
    <w:p w:rsidR="00BB2379" w:rsidRDefault="00FA5F2F">
      <w:pPr>
        <w:pStyle w:val="CommentText"/>
        <w:jc w:val="both"/>
        <w:rPr>
          <w:rFonts w:ascii="Segoe UI" w:hAnsi="Segoe UI" w:cs="Segoe UI"/>
          <w:sz w:val="22"/>
          <w:szCs w:val="22"/>
        </w:rPr>
      </w:pPr>
      <w:r>
        <w:rPr>
          <w:rFonts w:ascii="Segoe UI" w:hAnsi="Segoe UI" w:cs="Segoe UI"/>
          <w:sz w:val="22"/>
          <w:szCs w:val="22"/>
        </w:rPr>
        <w:t xml:space="preserve">The vision is for all adults to be safeguarded with equal access to protection across Ireland and </w:t>
      </w:r>
      <w:r>
        <w:rPr>
          <w:rFonts w:ascii="Segoe UI" w:hAnsi="Segoe UI" w:cs="Segoe UI"/>
          <w:sz w:val="22"/>
          <w:szCs w:val="22"/>
        </w:rPr>
        <w:t>supported within the ethics and standard of best professional social work practice.</w:t>
      </w:r>
    </w:p>
    <w:p w:rsidR="00BB2379" w:rsidRDefault="00FA5F2F">
      <w:pPr>
        <w:pStyle w:val="CommentText"/>
        <w:jc w:val="both"/>
        <w:rPr>
          <w:rFonts w:ascii="Segoe UI" w:hAnsi="Segoe UI" w:cs="Segoe UI"/>
          <w:sz w:val="22"/>
          <w:szCs w:val="22"/>
        </w:rPr>
      </w:pPr>
      <w:r>
        <w:rPr>
          <w:rFonts w:ascii="Segoe UI" w:hAnsi="Segoe UI" w:cs="Segoe UI"/>
          <w:sz w:val="22"/>
          <w:szCs w:val="22"/>
        </w:rPr>
        <w:t xml:space="preserve">The mission of the group? – for Social Workers to operate within best professional practice from a national and international perspective and have a sufficient legislative </w:t>
      </w:r>
      <w:r>
        <w:rPr>
          <w:rFonts w:ascii="Segoe UI" w:hAnsi="Segoe UI" w:cs="Segoe UI"/>
          <w:sz w:val="22"/>
          <w:szCs w:val="22"/>
        </w:rPr>
        <w:t xml:space="preserve">safeguarding and protection framework within Ireland. For professional social workers to act in solidarity to advocate for safeguarding and protection of all adults who are vulnerable and at risk of abuse and neglect aged over 18 years within Ireland. </w:t>
      </w:r>
    </w:p>
    <w:p w:rsidR="00BB2379" w:rsidRDefault="00FA5F2F">
      <w:pPr>
        <w:shd w:val="clear" w:color="auto" w:fill="FFFFFF"/>
        <w:spacing w:before="300" w:after="300" w:line="360" w:lineRule="atLeast"/>
        <w:jc w:val="both"/>
      </w:pPr>
      <w:r>
        <w:rPr>
          <w:rFonts w:ascii="Segoe UI" w:eastAsia="Times New Roman" w:hAnsi="Segoe UI" w:cs="Segoe UI"/>
          <w:b/>
          <w:bCs/>
          <w:color w:val="000000"/>
          <w:u w:val="single"/>
          <w:lang w:eastAsia="en-IE"/>
        </w:rPr>
        <w:t>Aim</w:t>
      </w:r>
      <w:r>
        <w:rPr>
          <w:rFonts w:ascii="Segoe UI" w:eastAsia="Times New Roman" w:hAnsi="Segoe UI" w:cs="Segoe UI"/>
          <w:b/>
          <w:bCs/>
          <w:color w:val="000000"/>
          <w:u w:val="single"/>
          <w:lang w:eastAsia="en-IE"/>
        </w:rPr>
        <w:t>s and objectives of the ASaP Associate Group are to:</w:t>
      </w:r>
    </w:p>
    <w:p w:rsidR="00BB2379" w:rsidRDefault="00FA5F2F">
      <w:pPr>
        <w:numPr>
          <w:ilvl w:val="0"/>
          <w:numId w:val="6"/>
        </w:numPr>
        <w:shd w:val="clear" w:color="auto" w:fill="FFFFFF"/>
        <w:spacing w:before="75" w:after="105" w:line="285" w:lineRule="atLeast"/>
        <w:jc w:val="both"/>
        <w:rPr>
          <w:rFonts w:ascii="Segoe UI" w:eastAsia="Times New Roman" w:hAnsi="Segoe UI" w:cs="Segoe UI"/>
          <w:lang w:eastAsia="en-IE"/>
        </w:rPr>
      </w:pPr>
      <w:r>
        <w:rPr>
          <w:rFonts w:ascii="Segoe UI" w:eastAsia="Times New Roman" w:hAnsi="Segoe UI" w:cs="Segoe UI"/>
          <w:lang w:eastAsia="en-IE"/>
        </w:rPr>
        <w:t>Establish and maintain a cross-sector Adult Safeguarding and Protection social work group</w:t>
      </w:r>
    </w:p>
    <w:p w:rsidR="00BB2379" w:rsidRDefault="00FA5F2F">
      <w:pPr>
        <w:numPr>
          <w:ilvl w:val="0"/>
          <w:numId w:val="6"/>
        </w:numPr>
        <w:shd w:val="clear" w:color="auto" w:fill="FFFFFF"/>
        <w:spacing w:before="75" w:after="105" w:line="285" w:lineRule="atLeast"/>
        <w:jc w:val="both"/>
        <w:rPr>
          <w:rFonts w:ascii="Segoe UI" w:eastAsia="Times New Roman" w:hAnsi="Segoe UI" w:cs="Segoe UI"/>
          <w:lang w:eastAsia="en-IE"/>
        </w:rPr>
      </w:pPr>
      <w:r>
        <w:rPr>
          <w:rFonts w:ascii="Segoe UI" w:eastAsia="Times New Roman" w:hAnsi="Segoe UI" w:cs="Segoe UI"/>
          <w:lang w:eastAsia="en-IE"/>
        </w:rPr>
        <w:t>Gather knowledge and raise awareness about Adult Safeguarding and associated topics</w:t>
      </w:r>
    </w:p>
    <w:p w:rsidR="00BB2379" w:rsidRDefault="00FA5F2F">
      <w:pPr>
        <w:numPr>
          <w:ilvl w:val="0"/>
          <w:numId w:val="6"/>
        </w:numPr>
        <w:shd w:val="clear" w:color="auto" w:fill="FFFFFF"/>
        <w:spacing w:before="75" w:after="105" w:line="285" w:lineRule="atLeast"/>
        <w:jc w:val="both"/>
        <w:rPr>
          <w:rFonts w:ascii="Segoe UI" w:eastAsia="Times New Roman" w:hAnsi="Segoe UI" w:cs="Segoe UI"/>
          <w:lang w:eastAsia="en-IE"/>
        </w:rPr>
      </w:pPr>
      <w:r>
        <w:rPr>
          <w:rFonts w:ascii="Segoe UI" w:eastAsia="Times New Roman" w:hAnsi="Segoe UI" w:cs="Segoe UI"/>
          <w:lang w:eastAsia="en-IE"/>
        </w:rPr>
        <w:lastRenderedPageBreak/>
        <w:t xml:space="preserve">Encourage the development of </w:t>
      </w:r>
      <w:r>
        <w:rPr>
          <w:rFonts w:ascii="Segoe UI" w:eastAsia="Times New Roman" w:hAnsi="Segoe UI" w:cs="Segoe UI"/>
          <w:lang w:eastAsia="en-IE"/>
        </w:rPr>
        <w:t>an informed and collective social work opinion and advocacy to advance/promote Adult Safeguarding across Ireland</w:t>
      </w:r>
    </w:p>
    <w:p w:rsidR="00BB2379" w:rsidRDefault="00FA5F2F">
      <w:pPr>
        <w:numPr>
          <w:ilvl w:val="0"/>
          <w:numId w:val="6"/>
        </w:numPr>
        <w:shd w:val="clear" w:color="auto" w:fill="FFFFFF"/>
        <w:spacing w:before="75" w:after="105" w:line="285" w:lineRule="atLeast"/>
        <w:jc w:val="both"/>
        <w:rPr>
          <w:rFonts w:ascii="Segoe UI" w:eastAsia="Times New Roman" w:hAnsi="Segoe UI" w:cs="Segoe UI"/>
          <w:lang w:eastAsia="en-IE"/>
        </w:rPr>
      </w:pPr>
      <w:r>
        <w:rPr>
          <w:rFonts w:ascii="Segoe UI" w:eastAsia="Times New Roman" w:hAnsi="Segoe UI" w:cs="Segoe UI"/>
          <w:lang w:eastAsia="en-IE"/>
        </w:rPr>
        <w:t>Critically analyse Adult Safeguarding from professional, Irish practice, legal and cultural, diversity and equality perspectives and with refer</w:t>
      </w:r>
      <w:r>
        <w:rPr>
          <w:rFonts w:ascii="Segoe UI" w:eastAsia="Times New Roman" w:hAnsi="Segoe UI" w:cs="Segoe UI"/>
          <w:lang w:eastAsia="en-IE"/>
        </w:rPr>
        <w:t>ence to international research and best standard of practice</w:t>
      </w:r>
    </w:p>
    <w:p w:rsidR="00BB2379" w:rsidRDefault="00FA5F2F">
      <w:pPr>
        <w:numPr>
          <w:ilvl w:val="0"/>
          <w:numId w:val="6"/>
        </w:numPr>
        <w:shd w:val="clear" w:color="auto" w:fill="FFFFFF"/>
        <w:spacing w:before="75" w:after="105" w:line="285" w:lineRule="atLeast"/>
        <w:jc w:val="both"/>
      </w:pPr>
      <w:r>
        <w:rPr>
          <w:rFonts w:ascii="Segoe UI" w:eastAsia="Times New Roman" w:hAnsi="Segoe UI" w:cs="Segoe UI"/>
          <w:lang w:eastAsia="en-IE"/>
        </w:rPr>
        <w:t>Ensure that social workers are active participants in the integration and implementation of Adult Safeguarding knowledge into service provision across </w:t>
      </w:r>
      <w:r>
        <w:rPr>
          <w:rFonts w:ascii="Segoe UI" w:eastAsia="Times New Roman" w:hAnsi="Segoe UI" w:cs="Segoe UI"/>
          <w:b/>
          <w:bCs/>
          <w:u w:val="single"/>
          <w:lang w:eastAsia="en-IE"/>
        </w:rPr>
        <w:t>ALL</w:t>
      </w:r>
      <w:r>
        <w:rPr>
          <w:rFonts w:ascii="Segoe UI" w:eastAsia="Times New Roman" w:hAnsi="Segoe UI" w:cs="Segoe UI"/>
          <w:lang w:eastAsia="en-IE"/>
        </w:rPr>
        <w:t> sectors</w:t>
      </w:r>
    </w:p>
    <w:p w:rsidR="00BB2379" w:rsidRDefault="00FA5F2F">
      <w:pPr>
        <w:shd w:val="clear" w:color="auto" w:fill="FFFFFF"/>
        <w:spacing w:before="300" w:after="300" w:line="360" w:lineRule="atLeast"/>
        <w:jc w:val="both"/>
        <w:rPr>
          <w:rFonts w:ascii="Segoe UI" w:eastAsia="Times New Roman" w:hAnsi="Segoe UI" w:cs="Segoe UI"/>
          <w:b/>
          <w:bCs/>
          <w:color w:val="000000"/>
          <w:u w:val="single"/>
          <w:lang w:eastAsia="en-IE"/>
        </w:rPr>
      </w:pPr>
      <w:r>
        <w:rPr>
          <w:rFonts w:ascii="Segoe UI" w:eastAsia="Times New Roman" w:hAnsi="Segoe UI" w:cs="Segoe UI"/>
          <w:b/>
          <w:bCs/>
          <w:color w:val="000000"/>
          <w:u w:val="single"/>
          <w:lang w:eastAsia="en-IE"/>
        </w:rPr>
        <w:t>Membership</w:t>
      </w:r>
    </w:p>
    <w:p w:rsidR="00BB2379" w:rsidRDefault="00FA5F2F">
      <w:p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 xml:space="preserve">We would welcome </w:t>
      </w:r>
      <w:r>
        <w:rPr>
          <w:rFonts w:ascii="Segoe UI" w:eastAsia="Times New Roman" w:hAnsi="Segoe UI" w:cs="Segoe UI"/>
          <w:bCs/>
          <w:color w:val="000000"/>
          <w:lang w:eastAsia="en-IE"/>
        </w:rPr>
        <w:t>membership from a wide variety of settings in Adult social work, safeguarding, disability, residential and aftercare, mental health, medical and primary care, homeless and social housing services, older persons as well as representatives from Academics, st</w:t>
      </w:r>
      <w:r>
        <w:rPr>
          <w:rFonts w:ascii="Segoe UI" w:eastAsia="Times New Roman" w:hAnsi="Segoe UI" w:cs="Segoe UI"/>
          <w:bCs/>
          <w:color w:val="000000"/>
          <w:lang w:eastAsia="en-IE"/>
        </w:rPr>
        <w:t>udents and those with an interest in adult safeguarding. Membership is also open to those working in statutory, voluntary agencies and charities.</w:t>
      </w:r>
    </w:p>
    <w:p w:rsidR="00BB2379" w:rsidRDefault="00FA5F2F">
      <w:pPr>
        <w:shd w:val="clear" w:color="auto" w:fill="FFFFFF"/>
        <w:spacing w:before="300" w:after="300" w:line="360" w:lineRule="atLeast"/>
        <w:jc w:val="both"/>
        <w:rPr>
          <w:rFonts w:ascii="Segoe UI" w:eastAsia="Times New Roman" w:hAnsi="Segoe UI" w:cs="Segoe UI"/>
          <w:b/>
          <w:color w:val="000000"/>
          <w:u w:val="single"/>
          <w:lang w:eastAsia="en-IE"/>
        </w:rPr>
      </w:pPr>
      <w:r>
        <w:rPr>
          <w:rFonts w:ascii="Segoe UI" w:eastAsia="Times New Roman" w:hAnsi="Segoe UI" w:cs="Segoe UI"/>
          <w:b/>
          <w:color w:val="000000"/>
          <w:u w:val="single"/>
          <w:lang w:eastAsia="en-IE"/>
        </w:rPr>
        <w:t>Meetings</w:t>
      </w:r>
    </w:p>
    <w:p w:rsidR="00BB2379" w:rsidRDefault="00FA5F2F">
      <w:pPr>
        <w:shd w:val="clear" w:color="auto" w:fill="FFFFFF"/>
        <w:spacing w:before="300" w:after="300" w:line="360" w:lineRule="atLeast"/>
        <w:jc w:val="both"/>
        <w:rPr>
          <w:rFonts w:ascii="Segoe UI" w:eastAsia="Times New Roman" w:hAnsi="Segoe UI" w:cs="Segoe UI"/>
          <w:color w:val="000000"/>
          <w:lang w:eastAsia="en-IE"/>
        </w:rPr>
      </w:pPr>
      <w:r>
        <w:rPr>
          <w:rFonts w:ascii="Segoe UI" w:eastAsia="Times New Roman" w:hAnsi="Segoe UI" w:cs="Segoe UI"/>
          <w:color w:val="000000"/>
          <w:lang w:eastAsia="en-IE"/>
        </w:rPr>
        <w:t xml:space="preserve">The Group will circulate the dates for our meetings once approved by the IASW Board.  It is proposed </w:t>
      </w:r>
      <w:r>
        <w:rPr>
          <w:rFonts w:ascii="Segoe UI" w:eastAsia="Times New Roman" w:hAnsi="Segoe UI" w:cs="Segoe UI"/>
          <w:color w:val="000000"/>
          <w:lang w:eastAsia="en-IE"/>
        </w:rPr>
        <w:t>that initial meetings will take place through Teleconference or Videoconference (face to face meetings online within GDPR guidelines). The above aims and objectives will be subject to review once membership develops and becomes more established.</w:t>
      </w:r>
    </w:p>
    <w:p w:rsidR="00BB2379" w:rsidRDefault="00FA5F2F">
      <w:pPr>
        <w:shd w:val="clear" w:color="auto" w:fill="FFFFFF"/>
        <w:spacing w:before="300" w:after="300" w:line="360" w:lineRule="atLeast"/>
        <w:jc w:val="both"/>
        <w:rPr>
          <w:rFonts w:ascii="Segoe UI" w:eastAsia="Times New Roman" w:hAnsi="Segoe UI" w:cs="Segoe UI"/>
          <w:color w:val="000000"/>
          <w:lang w:eastAsia="en-IE"/>
        </w:rPr>
      </w:pPr>
      <w:r>
        <w:rPr>
          <w:rFonts w:ascii="Segoe UI" w:eastAsia="Times New Roman" w:hAnsi="Segoe UI" w:cs="Segoe UI"/>
          <w:color w:val="000000"/>
          <w:lang w:eastAsia="en-IE"/>
        </w:rPr>
        <w:t>Once a com</w:t>
      </w:r>
      <w:r>
        <w:rPr>
          <w:rFonts w:ascii="Segoe UI" w:eastAsia="Times New Roman" w:hAnsi="Segoe UI" w:cs="Segoe UI"/>
          <w:color w:val="000000"/>
          <w:lang w:eastAsia="en-IE"/>
        </w:rPr>
        <w:t>mittee is formed, we plan to have a Chair, Vice- Chair and Secretary elected and going forward hold a yearly AGM in-line with IASW Rules and Byelaw</w:t>
      </w:r>
    </w:p>
    <w:p w:rsidR="00BB2379" w:rsidRDefault="00FA5F2F">
      <w:pPr>
        <w:shd w:val="clear" w:color="auto" w:fill="FFFFFF"/>
        <w:spacing w:before="300" w:after="300" w:line="360" w:lineRule="atLeast"/>
        <w:jc w:val="both"/>
      </w:pPr>
      <w:r>
        <w:rPr>
          <w:rFonts w:ascii="Segoe UI" w:eastAsia="Times New Roman" w:hAnsi="Segoe UI" w:cs="Segoe UI"/>
          <w:b/>
          <w:bCs/>
          <w:color w:val="000000"/>
          <w:u w:val="single"/>
          <w:lang w:eastAsia="en-IE"/>
        </w:rPr>
        <w:t>Current Committee Members</w:t>
      </w:r>
    </w:p>
    <w:p w:rsidR="00BB2379" w:rsidRDefault="00FA5F2F">
      <w:pPr>
        <w:shd w:val="clear" w:color="auto" w:fill="FFFFFF"/>
        <w:spacing w:before="300" w:after="300" w:line="360" w:lineRule="atLeast"/>
        <w:jc w:val="both"/>
      </w:pPr>
      <w:r>
        <w:rPr>
          <w:rFonts w:ascii="Segoe UI" w:eastAsia="Times New Roman" w:hAnsi="Segoe UI" w:cs="Segoe UI"/>
          <w:color w:val="000000"/>
          <w:lang w:eastAsia="en-IE"/>
        </w:rPr>
        <w:t>The </w:t>
      </w:r>
      <w:r>
        <w:rPr>
          <w:rFonts w:ascii="Segoe UI" w:eastAsia="Times New Roman" w:hAnsi="Segoe UI" w:cs="Segoe UI"/>
          <w:i/>
          <w:iCs/>
          <w:color w:val="000000"/>
          <w:lang w:eastAsia="en-IE"/>
        </w:rPr>
        <w:t>Adult Safeguarding &amp; Protection (ASaP) Associate </w:t>
      </w:r>
      <w:r>
        <w:rPr>
          <w:rFonts w:ascii="Segoe UI" w:eastAsia="Times New Roman" w:hAnsi="Segoe UI" w:cs="Segoe UI"/>
          <w:color w:val="000000"/>
          <w:lang w:eastAsia="en-IE"/>
        </w:rPr>
        <w:t>Committee members during 2020</w:t>
      </w:r>
      <w:r>
        <w:rPr>
          <w:rFonts w:ascii="Segoe UI" w:eastAsia="Times New Roman" w:hAnsi="Segoe UI" w:cs="Segoe UI"/>
          <w:color w:val="000000"/>
          <w:lang w:eastAsia="en-IE"/>
        </w:rPr>
        <w:t xml:space="preserve"> are:</w:t>
      </w:r>
    </w:p>
    <w:p w:rsidR="00BB2379" w:rsidRDefault="00FA5F2F">
      <w:pPr>
        <w:pStyle w:val="ListParagraph"/>
        <w:numPr>
          <w:ilvl w:val="0"/>
          <w:numId w:val="7"/>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Bernadette Casey St Vincent De Paul</w:t>
      </w:r>
    </w:p>
    <w:p w:rsidR="00BB2379" w:rsidRDefault="00FA5F2F">
      <w:pPr>
        <w:pStyle w:val="ListParagraph"/>
        <w:numPr>
          <w:ilvl w:val="0"/>
          <w:numId w:val="7"/>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 xml:space="preserve">Claire Cullen HSE </w:t>
      </w:r>
    </w:p>
    <w:p w:rsidR="00BB2379" w:rsidRDefault="00FA5F2F">
      <w:pPr>
        <w:pStyle w:val="ListParagraph"/>
        <w:numPr>
          <w:ilvl w:val="0"/>
          <w:numId w:val="7"/>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Clair Hughes HSE</w:t>
      </w:r>
    </w:p>
    <w:p w:rsidR="00BB2379" w:rsidRDefault="00FA5F2F">
      <w:pPr>
        <w:pStyle w:val="ListParagraph"/>
        <w:numPr>
          <w:ilvl w:val="0"/>
          <w:numId w:val="7"/>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Kristen Murphy HSE</w:t>
      </w:r>
    </w:p>
    <w:p w:rsidR="00BB2379" w:rsidRDefault="00FA5F2F">
      <w:pPr>
        <w:pStyle w:val="ListParagraph"/>
        <w:numPr>
          <w:ilvl w:val="0"/>
          <w:numId w:val="7"/>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Celine O Connor HSE</w:t>
      </w:r>
    </w:p>
    <w:p w:rsidR="00BB2379" w:rsidRDefault="00FA5F2F">
      <w:pPr>
        <w:shd w:val="clear" w:color="auto" w:fill="FFFFFF"/>
        <w:spacing w:before="300" w:after="300" w:line="360" w:lineRule="atLeast"/>
        <w:jc w:val="both"/>
        <w:rPr>
          <w:rFonts w:ascii="Segoe UI" w:eastAsia="Times New Roman" w:hAnsi="Segoe UI" w:cs="Segoe UI"/>
          <w:b/>
          <w:color w:val="000000"/>
          <w:u w:val="single"/>
          <w:lang w:eastAsia="en-IE"/>
        </w:rPr>
      </w:pPr>
      <w:r>
        <w:rPr>
          <w:rFonts w:ascii="Segoe UI" w:eastAsia="Times New Roman" w:hAnsi="Segoe UI" w:cs="Segoe UI"/>
          <w:b/>
          <w:color w:val="000000"/>
          <w:u w:val="single"/>
          <w:lang w:eastAsia="en-IE"/>
        </w:rPr>
        <w:t>Proposed Agenda:</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lastRenderedPageBreak/>
        <w:t>Welcome – mute / use hand up / One hour – history in the making</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Introduction (notice of record of attendance will be kept)</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Review ToR –  need to share and agreed before deadline date</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Expressions of interest for roles and announce progress in due course - chair; vice chair; secretary elected.</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 xml:space="preserve">Agree 2020/2021 strategy with goals and plans. To nominate leads for workgroups for </w:t>
      </w:r>
      <w:r>
        <w:rPr>
          <w:rFonts w:ascii="Segoe UI" w:eastAsia="Times New Roman" w:hAnsi="Segoe UI" w:cs="Segoe UI"/>
          <w:bCs/>
          <w:color w:val="000000"/>
          <w:lang w:eastAsia="en-IE"/>
        </w:rPr>
        <w:t>each goal)’ eg 1 Padlet UCC for SW online; Radical SW; Advocacy for laws; Info session on new Safeguarding Policy and protocols; communication – eg. Whatsapp / email by secretary / Moodle / Yammer platforms?</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Agree meetings - Frequency, lengths, venue (GDPR</w:t>
      </w:r>
      <w:r>
        <w:rPr>
          <w:rFonts w:ascii="Segoe UI" w:eastAsia="Times New Roman" w:hAnsi="Segoe UI" w:cs="Segoe UI"/>
          <w:bCs/>
          <w:color w:val="000000"/>
          <w:lang w:eastAsia="en-IE"/>
        </w:rPr>
        <w:t xml:space="preserve"> proofed meeting forum/platform) and dates of future meetings.</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Report to IASW</w:t>
      </w:r>
    </w:p>
    <w:p w:rsidR="00BB2379" w:rsidRDefault="00FA5F2F">
      <w:pPr>
        <w:pStyle w:val="ListParagraph"/>
        <w:numPr>
          <w:ilvl w:val="0"/>
          <w:numId w:val="8"/>
        </w:numPr>
        <w:shd w:val="clear" w:color="auto" w:fill="FFFFFF"/>
        <w:spacing w:before="300" w:after="300" w:line="360" w:lineRule="atLeast"/>
        <w:jc w:val="both"/>
        <w:rPr>
          <w:rFonts w:ascii="Segoe UI" w:eastAsia="Times New Roman" w:hAnsi="Segoe UI" w:cs="Segoe UI"/>
          <w:bCs/>
          <w:color w:val="000000"/>
          <w:lang w:eastAsia="en-IE"/>
        </w:rPr>
      </w:pPr>
      <w:r>
        <w:rPr>
          <w:rFonts w:ascii="Segoe UI" w:eastAsia="Times New Roman" w:hAnsi="Segoe UI" w:cs="Segoe UI"/>
          <w:bCs/>
          <w:color w:val="000000"/>
          <w:lang w:eastAsia="en-IE"/>
        </w:rPr>
        <w:t>AOB</w:t>
      </w:r>
    </w:p>
    <w:p w:rsidR="00BB2379" w:rsidRDefault="00BB2379"/>
    <w:p w:rsidR="00BB2379" w:rsidRDefault="00BB2379"/>
    <w:sectPr w:rsidR="00BB237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2F" w:rsidRDefault="00FA5F2F">
      <w:r>
        <w:separator/>
      </w:r>
    </w:p>
  </w:endnote>
  <w:endnote w:type="continuationSeparator" w:id="0">
    <w:p w:rsidR="00FA5F2F" w:rsidRDefault="00FA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2F" w:rsidRDefault="00FA5F2F">
      <w:r>
        <w:rPr>
          <w:color w:val="000000"/>
        </w:rPr>
        <w:separator/>
      </w:r>
    </w:p>
  </w:footnote>
  <w:footnote w:type="continuationSeparator" w:id="0">
    <w:p w:rsidR="00FA5F2F" w:rsidRDefault="00FA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B612B"/>
    <w:multiLevelType w:val="multilevel"/>
    <w:tmpl w:val="D61C8E5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123B43"/>
    <w:multiLevelType w:val="multilevel"/>
    <w:tmpl w:val="6A2EC6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98A1663"/>
    <w:multiLevelType w:val="multilevel"/>
    <w:tmpl w:val="0DA26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0341D7"/>
    <w:multiLevelType w:val="multilevel"/>
    <w:tmpl w:val="08261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EE04F88"/>
    <w:multiLevelType w:val="multilevel"/>
    <w:tmpl w:val="A2AC0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1E81423"/>
    <w:multiLevelType w:val="multilevel"/>
    <w:tmpl w:val="75D881A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2B42B66"/>
    <w:multiLevelType w:val="multilevel"/>
    <w:tmpl w:val="43BE492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1"/>
  </w:num>
  <w:num w:numId="4">
    <w:abstractNumId w:val="1"/>
    <w:lvlOverride w:ilvl="0">
      <w:startOverride w:val="1"/>
    </w:lvlOverride>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BB2379"/>
    <w:rsid w:val="00721712"/>
    <w:rsid w:val="00BB2379"/>
    <w:rsid w:val="00FA5F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5F0C1-1447-4C37-8C7C-020ACA14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paragraph" w:styleId="CommentText">
    <w:name w:val="annotation text"/>
    <w:basedOn w:val="Normal"/>
    <w:pPr>
      <w:spacing w:after="160"/>
    </w:pPr>
    <w:rPr>
      <w:rFonts w:cs="Times New Roman"/>
      <w:sz w:val="20"/>
      <w:szCs w:val="20"/>
    </w:rPr>
  </w:style>
  <w:style w:type="character" w:customStyle="1" w:styleId="CommentTextChar">
    <w:name w:val="Comment Text Char"/>
    <w:basedOn w:val="DefaultParagraphFont"/>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feguardingiasw@gmail.com" TargetMode="External"/><Relationship Id="rId13" Type="http://schemas.openxmlformats.org/officeDocument/2006/relationships/hyperlink" Target="https://eur01.safelinks.protection.outlook.com/?url=https%3A%2F%2Fwww.charitiesregulator.ie%2Fmedia%2F1866%2Fsafeguarding-guidance-for-charitable-organisations-adults-final.pdf&amp;data=02|01|administrator%40iasw.ie|06c2365fc40a433c5ad608d850d309cb|0f93e88f6fc94eff912460fc8768c98f|1|1|637348214767354119&amp;sdata=CIEQmZo26gyMZxvmdBxC0kvfbAGPhdPl4WwZ6qp%2F3To%3D&amp;reserved=0" TargetMode="External"/><Relationship Id="rId3" Type="http://schemas.openxmlformats.org/officeDocument/2006/relationships/settings" Target="settings.xml"/><Relationship Id="rId7" Type="http://schemas.openxmlformats.org/officeDocument/2006/relationships/hyperlink" Target="mailto:safeguardingiasw@gmail.com" TargetMode="External"/><Relationship Id="rId12" Type="http://schemas.openxmlformats.org/officeDocument/2006/relationships/hyperlink" Target="https://eur01.safelinks.protection.outlook.com/?url=https%3A%2F%2Fwww.safeguardingireland.org%2F&amp;data=02|01|administrator%40iasw.ie|06c2365fc40a433c5ad608d850d309cb|0f93e88f6fc94eff912460fc8768c98f|1|1|637348214767354119&amp;sdata=vdQoSq5Bw8zW3TNKZmZno%2FeoUA00kYrr2D2b55JI1A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www.ipa.ie%2F_fileUpload%2FDocuments%2FNational_Safeguarding_Authority_Options_Paper.pdf&amp;data=02|01|administrator%40iasw.ie|06c2365fc40a433c5ad608d850d309cb|0f93e88f6fc94eff912460fc8768c98f|1|1|637348214767344120&amp;sdata=KY5BNv29nXsAQMnPz6K9D917hdlpKzAeb8I%2BGF%2Bb1s8%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01.safelinks.protection.outlook.com/?url=https%3A%2F%2Fresearchrepository.ucd.ie%2Fhandle%2F10197%2F11242&amp;data=02|01|administrator%40iasw.ie|06c2365fc40a433c5ad608d850d309cb|0f93e88f6fc94eff912460fc8768c98f|1|1|637348214767344120&amp;sdata=kqkeBD7cdARcxAJaoVjcouFm2a70hy9R5gFpMAwgE1M%3D&amp;reserved=0"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www.lawreform.ie%2F_fileupload%2FIssues%2520Papers%2FLRC%2520IP%252018-2019%2520A%2520Regulatory%2520Framework%2520For%2520Adult%2520Safegaurding.pdf&amp;data=02|01|administrator%40iasw.ie|06c2365fc40a433c5ad608d850d309cb|0f93e88f6fc94eff912460fc8768c98f|1|1|637348214767334126&amp;sdata=cEgZhXYnMwWcqFjohHXeXfeQl%2FqamZoTRK3tJHAL%2Feo%3D&amp;reserved=0" TargetMode="External"/><Relationship Id="rId14" Type="http://schemas.openxmlformats.org/officeDocument/2006/relationships/hyperlink" Target="https://eur01.safelinks.protection.outlook.com/?url=https%3A%2F%2Fwww.hse.ie%2Feng%2Fabout%2Fwho%2Fsocialcare%2Fsafeguardingvulnerableadults%2F&amp;data=02|01|administrator%40iasw.ie|06c2365fc40a433c5ad608d850d309cb|0f93e88f6fc94eff912460fc8768c98f|1|1|637348214767364107&amp;sdata=TMk6pxYri%2FQJnmxHULZzi9J3KTWDbUNHREPmjlltwXg%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Casey</dc:creator>
  <dc:description/>
  <cp:lastModifiedBy>Clair Hughes</cp:lastModifiedBy>
  <cp:revision>2</cp:revision>
  <dcterms:created xsi:type="dcterms:W3CDTF">2020-12-16T15:10:00Z</dcterms:created>
  <dcterms:modified xsi:type="dcterms:W3CDTF">2020-12-16T15:10:00Z</dcterms:modified>
</cp:coreProperties>
</file>